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0722F2" w:rsidP="00012364">
      <w:pPr>
        <w:tabs>
          <w:tab w:val="left" w:pos="3860"/>
        </w:tabs>
        <w:jc w:val="right"/>
      </w:pPr>
      <w:r>
        <w:t>Казановского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0722F2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Казановского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-220,91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-5 754,83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754,83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754,83</w:t>
            </w:r>
          </w:p>
        </w:tc>
      </w:tr>
      <w:tr w:rsidR="009B5B2C" w:rsidRPr="00705BC7" w:rsidTr="000722F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754,83</w:t>
            </w:r>
          </w:p>
        </w:tc>
      </w:tr>
      <w:tr w:rsidR="009B5B2C" w:rsidRPr="00705BC7" w:rsidTr="000722F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754,83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5 533,92</w:t>
            </w:r>
          </w:p>
        </w:tc>
      </w:tr>
      <w:tr w:rsidR="009B5B2C" w:rsidRPr="00705BC7" w:rsidTr="000722F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5 533,92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5 533,92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5 533,92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722F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722F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5 533,92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0722F2"/>
    <w:rsid w:val="001E0FF4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CDE71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2026-03-19T10:30:00Z</dcterms:modified>
</cp:coreProperties>
</file>